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83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240" w:lineRule="auto" w:before="83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  <w:p>
            <w:pPr>
              <w:pStyle w:val="TableParagraph"/>
              <w:spacing w:line="323" w:lineRule="exact" w:before="125"/>
              <w:ind w:left="408"/>
              <w:rPr>
                <w:rFonts w:ascii="Century Gothic"/>
                <w:b/>
                <w:sz w:val="28"/>
              </w:rPr>
            </w:pPr>
            <w:hyperlink r:id="rId5">
              <w:r>
                <w:rPr>
                  <w:rFonts w:ascii="Century Gothic"/>
                  <w:b/>
                  <w:spacing w:val="-2"/>
                  <w:sz w:val="28"/>
                </w:rPr>
                <w:t>dnr@nt-rt.ru</w:t>
              </w:r>
            </w:hyperlink>
          </w:p>
        </w:tc>
        <w:tc>
          <w:tcPr>
            <w:tcW w:w="2130" w:type="dxa"/>
          </w:tcPr>
          <w:p>
            <w:pPr>
              <w:pStyle w:val="TableParagraph"/>
              <w:spacing w:line="240" w:lineRule="auto" w:before="83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 w:before="83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24"/>
        <w:rPr>
          <w:rFonts w:ascii="Times New Roman"/>
          <w:b w:val="0"/>
          <w:sz w:val="36"/>
        </w:rPr>
      </w:pPr>
    </w:p>
    <w:p>
      <w:pPr>
        <w:pStyle w:val="Heading1"/>
        <w:ind w:left="2214" w:right="2189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7"/>
        </w:rPr>
        <w:t> </w:t>
      </w:r>
      <w:r>
        <w:rPr>
          <w:spacing w:val="-2"/>
        </w:rPr>
        <w:t>продукцию</w:t>
      </w:r>
    </w:p>
    <w:p>
      <w:pPr>
        <w:pStyle w:val="Heading1"/>
        <w:spacing w:before="329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120119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58202pt;width:305.7pt;height:14.9pt;mso-position-horizontal-relative:page;mso-position-vertical-relative:paragraph;z-index:15728640" id="docshape1" coordorigin="5185,189" coordsize="6114,298" path="m11299,199l11290,199,11290,477,5195,477,5195,199,5185,199,5185,477,5185,477,5185,487,5195,487,11290,487,11299,487,11299,477,11299,477,11299,199xm11299,189l11290,189,5195,189,5185,189,5185,199,5195,199,11290,199,11299,199,11299,1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-9391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9452pt;width:305.7pt;height:14.9pt;mso-position-horizontal-relative:page;mso-position-vertical-relative:paragraph;z-index:15729152" id="docshape2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-9361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7107pt;width:305.7pt;height:14.9pt;mso-position-horizontal-relative:page;mso-position-vertical-relative:paragraph;z-index:15729664" id="docshape3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-9331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4762pt;width:305.7pt;height:14.9pt;mso-position-horizontal-relative:page;mso-position-vertical-relative:paragraph;z-index:15730176" id="docshape4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-9301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2417pt;width:305.7pt;height:14.9pt;mso-position-horizontal-relative:page;mso-position-vertical-relative:paragraph;z-index:15730688" id="docshape5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-9271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0072pt;width:305.7pt;height:14.9pt;mso-position-horizontal-relative:page;mso-position-vertical-relative:paragraph;z-index:15731200" id="docshape6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-9242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7727pt;width:305.7pt;height:28.85pt;mso-position-horizontal-relative:page;mso-position-vertical-relative:paragraph;z-index:15731712" id="docshape7" coordorigin="5185,-15" coordsize="6114,577" path="m11299,-15l11290,-15,11290,-5,11290,552,5195,552,5195,-5,11290,-5,11290,-15,5195,-15,5185,-15,5185,-5,5185,552,5185,561,5195,561,11290,561,11299,561,11299,552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25" w:right="221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-9260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9185pt;width:305.7pt;height:14.9pt;mso-position-horizontal-relative:page;mso-position-vertical-relative:paragraph;z-index:15732224" id="docshape8" coordorigin="5185,-15" coordsize="6114,298" path="m11299,-15l11290,-15,11290,-5,11290,273,5195,273,5195,-5,11290,-5,11290,-15,5195,-15,5185,-15,5185,-5,5185,273,5185,283,5195,283,11290,283,11299,283,11299,273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-9230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684pt;width:305.7pt;height:14.9pt;mso-position-horizontal-relative:page;mso-position-vertical-relative:paragraph;z-index:15732736" id="docshape9" coordorigin="5185,-15" coordsize="6114,298" path="m11299,-15l11290,-15,11290,-5,11290,273,5195,273,5195,-5,11290,-5,11290,-15,5195,-15,5185,-15,5185,-5,5185,273,5185,283,5195,283,11290,283,11299,283,11299,273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-9201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4495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-9446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43805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2211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nr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https://dvalve.nt-rt.ru/</dc:creator>
  <dc:subject>Опросный лист на дисковые поворотные затворы, шаровые краны промышленного применения, фильтры, обратные клапаны, задвижки, электроприводы. Карта заказа на арматуру запорную и трубопроводную. Продажа оборудования производства завода-изготовителя. Дилер ГКНТ. Поставка Россия и Казахстан.</dc:subject>
  <dc:title>Опросный лист на дисковые поворотные затворы, шаровые краны промышленного применения, фильтры, обратные клапаны, задвижки, электроприводы. Карта заказа на арматуру запорную и трубопроводную. Продажа оборудования производства завода-изготовителя. Дилер ГКНТ. Поставка Россия и Казахстан.</dc:title>
  <dcterms:created xsi:type="dcterms:W3CDTF">2026-03-11T19:20:49Z</dcterms:created>
  <dcterms:modified xsi:type="dcterms:W3CDTF">2026-03-11T19:20:49Z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